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7" w:type="dxa"/>
        <w:jc w:val="center"/>
        <w:tblLayout w:type="fixed"/>
        <w:tblCellMar>
          <w:left w:w="10" w:type="dxa"/>
          <w:right w:w="10" w:type="dxa"/>
        </w:tblCellMar>
        <w:tblLook w:val="0000" w:firstRow="0" w:lastRow="0" w:firstColumn="0" w:lastColumn="0" w:noHBand="0" w:noVBand="0"/>
      </w:tblPr>
      <w:tblGrid>
        <w:gridCol w:w="9807"/>
      </w:tblGrid>
      <w:tr w:rsidR="00A66ADA" w14:paraId="1FE6E8FB" w14:textId="77777777" w:rsidTr="00A66ADA">
        <w:trPr>
          <w:trHeight w:val="864"/>
          <w:jc w:val="center"/>
        </w:trPr>
        <w:tc>
          <w:tcPr>
            <w:tcW w:w="9807" w:type="dxa"/>
            <w:tcBorders>
              <w:left w:val="single" w:sz="36" w:space="0" w:color="FFFFFF"/>
            </w:tcBorders>
            <w:shd w:val="clear" w:color="auto" w:fill="94B6D2"/>
            <w:tcMar>
              <w:top w:w="0" w:type="dxa"/>
              <w:left w:w="115" w:type="dxa"/>
              <w:bottom w:w="0" w:type="dxa"/>
              <w:right w:w="115" w:type="dxa"/>
            </w:tcMar>
            <w:vAlign w:val="center"/>
          </w:tcPr>
          <w:p w14:paraId="3CD278C3" w14:textId="5057D9AD" w:rsidR="00C35E27" w:rsidRPr="00071C04" w:rsidRDefault="00191574" w:rsidP="00C35E27">
            <w:pPr>
              <w:pStyle w:val="NoSpacing"/>
              <w:jc w:val="center"/>
              <w:rPr>
                <w:b/>
                <w:color w:val="FFC000"/>
                <w:sz w:val="36"/>
                <w:szCs w:val="36"/>
                <w:lang w:val="en-US"/>
              </w:rPr>
            </w:pPr>
            <w:r>
              <w:rPr>
                <w:b/>
                <w:color w:val="FFC000"/>
                <w:sz w:val="36"/>
                <w:szCs w:val="36"/>
                <w:lang w:val="en-US"/>
              </w:rPr>
              <w:t xml:space="preserve">CRIC: </w:t>
            </w:r>
            <w:r w:rsidRPr="00191574">
              <w:rPr>
                <w:b/>
                <w:color w:val="FFC000"/>
                <w:sz w:val="36"/>
                <w:szCs w:val="36"/>
                <w:lang w:val="en-US"/>
              </w:rPr>
              <w:t>C</w:t>
            </w:r>
            <w:r w:rsidRPr="00191574">
              <w:rPr>
                <w:b/>
                <w:color w:val="FFFFFF" w:themeColor="background1"/>
                <w:sz w:val="36"/>
                <w:szCs w:val="36"/>
                <w:lang w:val="en-US"/>
              </w:rPr>
              <w:t xml:space="preserve">limate </w:t>
            </w:r>
            <w:r w:rsidRPr="00191574">
              <w:rPr>
                <w:b/>
                <w:color w:val="FFC000"/>
                <w:sz w:val="36"/>
                <w:szCs w:val="36"/>
                <w:lang w:val="en-US"/>
              </w:rPr>
              <w:t>R</w:t>
            </w:r>
            <w:r w:rsidRPr="00191574">
              <w:rPr>
                <w:b/>
                <w:color w:val="FFFFFF" w:themeColor="background1"/>
                <w:sz w:val="36"/>
                <w:szCs w:val="36"/>
                <w:lang w:val="en-US"/>
              </w:rPr>
              <w:t xml:space="preserve">esilient and </w:t>
            </w:r>
            <w:r w:rsidRPr="00191574">
              <w:rPr>
                <w:b/>
                <w:color w:val="FFC000"/>
                <w:sz w:val="36"/>
                <w:szCs w:val="36"/>
                <w:lang w:val="en-US"/>
              </w:rPr>
              <w:t>I</w:t>
            </w:r>
            <w:r w:rsidRPr="00191574">
              <w:rPr>
                <w:b/>
                <w:color w:val="FFFFFF" w:themeColor="background1"/>
                <w:sz w:val="36"/>
                <w:szCs w:val="36"/>
                <w:lang w:val="en-US"/>
              </w:rPr>
              <w:t xml:space="preserve">nclusive </w:t>
            </w:r>
            <w:r w:rsidRPr="00191574">
              <w:rPr>
                <w:b/>
                <w:color w:val="FFC000"/>
                <w:sz w:val="36"/>
                <w:szCs w:val="36"/>
                <w:lang w:val="en-US"/>
              </w:rPr>
              <w:t>C</w:t>
            </w:r>
            <w:r w:rsidRPr="00191574">
              <w:rPr>
                <w:b/>
                <w:color w:val="FFFFFF" w:themeColor="background1"/>
                <w:sz w:val="36"/>
                <w:szCs w:val="36"/>
                <w:lang w:val="en-US"/>
              </w:rPr>
              <w:t>ities</w:t>
            </w:r>
          </w:p>
          <w:p w14:paraId="738DBF0A" w14:textId="77777777" w:rsidR="00A66ADA" w:rsidRDefault="00A66ADA" w:rsidP="00191574">
            <w:pPr>
              <w:pStyle w:val="NoSpacing"/>
              <w:jc w:val="center"/>
              <w:rPr>
                <w:color w:val="FFFFFF"/>
                <w:sz w:val="32"/>
                <w:szCs w:val="32"/>
                <w:lang w:val="en-US"/>
              </w:rPr>
            </w:pPr>
          </w:p>
        </w:tc>
      </w:tr>
      <w:tr w:rsidR="00A66ADA" w14:paraId="5200F44C" w14:textId="77777777" w:rsidTr="00A66ADA">
        <w:trPr>
          <w:jc w:val="center"/>
        </w:trPr>
        <w:tc>
          <w:tcPr>
            <w:tcW w:w="9807" w:type="dxa"/>
            <w:shd w:val="clear" w:color="auto" w:fill="FFFFFF"/>
            <w:tcMar>
              <w:top w:w="0" w:type="dxa"/>
              <w:left w:w="115" w:type="dxa"/>
              <w:bottom w:w="0" w:type="dxa"/>
              <w:right w:w="115" w:type="dxa"/>
            </w:tcMar>
          </w:tcPr>
          <w:p w14:paraId="15CF6FCE" w14:textId="041806B2" w:rsidR="00F70444" w:rsidRPr="00A56DD6" w:rsidRDefault="00A66ADA" w:rsidP="00C56CA3">
            <w:pPr>
              <w:pStyle w:val="NoSpacing"/>
              <w:jc w:val="both"/>
              <w:rPr>
                <w:sz w:val="26"/>
                <w:szCs w:val="26"/>
                <w:lang w:val="en-US"/>
              </w:rPr>
            </w:pPr>
            <w:r w:rsidRPr="00A66ADA">
              <w:rPr>
                <w:b/>
                <w:color w:val="FFC000"/>
                <w:sz w:val="26"/>
                <w:szCs w:val="26"/>
                <w:lang w:val="en-US"/>
              </w:rPr>
              <w:t>PILOT4DEV</w:t>
            </w:r>
            <w:r>
              <w:rPr>
                <w:sz w:val="26"/>
                <w:szCs w:val="26"/>
                <w:lang w:val="en-US"/>
              </w:rPr>
              <w:t xml:space="preserve"> </w:t>
            </w:r>
            <w:r w:rsidR="004A050E">
              <w:rPr>
                <w:sz w:val="26"/>
                <w:szCs w:val="26"/>
                <w:lang w:val="en-US"/>
              </w:rPr>
              <w:t xml:space="preserve">is pleased to </w:t>
            </w:r>
            <w:r w:rsidR="00DF79CC">
              <w:rPr>
                <w:sz w:val="26"/>
                <w:szCs w:val="26"/>
                <w:lang w:val="en-US"/>
              </w:rPr>
              <w:t xml:space="preserve">present </w:t>
            </w:r>
            <w:r w:rsidR="00A631E3">
              <w:rPr>
                <w:sz w:val="26"/>
                <w:szCs w:val="26"/>
                <w:lang w:val="en-US"/>
              </w:rPr>
              <w:t xml:space="preserve">the project </w:t>
            </w:r>
            <w:r w:rsidR="00396573">
              <w:rPr>
                <w:b/>
                <w:bCs/>
                <w:color w:val="FFC000"/>
                <w:sz w:val="26"/>
                <w:szCs w:val="26"/>
                <w:lang w:val="en-US"/>
              </w:rPr>
              <w:t xml:space="preserve">CRIC </w:t>
            </w:r>
            <w:r w:rsidR="00396573" w:rsidRPr="00396573">
              <w:rPr>
                <w:b/>
                <w:bCs/>
                <w:color w:val="FFC000"/>
                <w:sz w:val="26"/>
                <w:szCs w:val="26"/>
                <w:lang w:val="en-US"/>
              </w:rPr>
              <w:t>C</w:t>
            </w:r>
            <w:r w:rsidR="00396573" w:rsidRPr="00396573">
              <w:rPr>
                <w:b/>
                <w:bCs/>
                <w:color w:val="000000" w:themeColor="text1"/>
                <w:sz w:val="26"/>
                <w:szCs w:val="26"/>
                <w:lang w:val="en-US"/>
              </w:rPr>
              <w:t xml:space="preserve">limate </w:t>
            </w:r>
            <w:r w:rsidR="00396573" w:rsidRPr="00396573">
              <w:rPr>
                <w:b/>
                <w:bCs/>
                <w:color w:val="FFC000"/>
                <w:sz w:val="26"/>
                <w:szCs w:val="26"/>
                <w:lang w:val="en-US"/>
              </w:rPr>
              <w:t>R</w:t>
            </w:r>
            <w:r w:rsidR="00396573" w:rsidRPr="00396573">
              <w:rPr>
                <w:b/>
                <w:bCs/>
                <w:color w:val="000000" w:themeColor="text1"/>
                <w:sz w:val="26"/>
                <w:szCs w:val="26"/>
                <w:lang w:val="en-US"/>
              </w:rPr>
              <w:t xml:space="preserve">esilient and </w:t>
            </w:r>
            <w:r w:rsidR="00396573" w:rsidRPr="00396573">
              <w:rPr>
                <w:b/>
                <w:bCs/>
                <w:color w:val="FFC000"/>
                <w:sz w:val="26"/>
                <w:szCs w:val="26"/>
                <w:lang w:val="en-US"/>
              </w:rPr>
              <w:t>I</w:t>
            </w:r>
            <w:r w:rsidR="00396573" w:rsidRPr="00396573">
              <w:rPr>
                <w:b/>
                <w:bCs/>
                <w:color w:val="000000" w:themeColor="text1"/>
                <w:sz w:val="26"/>
                <w:szCs w:val="26"/>
                <w:lang w:val="en-US"/>
              </w:rPr>
              <w:t xml:space="preserve">nclusive </w:t>
            </w:r>
            <w:r w:rsidR="00396573" w:rsidRPr="00396573">
              <w:rPr>
                <w:b/>
                <w:bCs/>
                <w:color w:val="FFC000"/>
                <w:sz w:val="26"/>
                <w:szCs w:val="26"/>
                <w:lang w:val="en-US"/>
              </w:rPr>
              <w:t>C</w:t>
            </w:r>
            <w:r w:rsidR="00396573" w:rsidRPr="00396573">
              <w:rPr>
                <w:b/>
                <w:bCs/>
                <w:color w:val="000000" w:themeColor="text1"/>
                <w:sz w:val="26"/>
                <w:szCs w:val="26"/>
                <w:lang w:val="en-US"/>
              </w:rPr>
              <w:t>ities</w:t>
            </w:r>
          </w:p>
        </w:tc>
      </w:tr>
      <w:tr w:rsidR="00A66ADA" w14:paraId="2F8762D2" w14:textId="77777777" w:rsidTr="00A66ADA">
        <w:trPr>
          <w:jc w:val="center"/>
        </w:trPr>
        <w:tc>
          <w:tcPr>
            <w:tcW w:w="9807" w:type="dxa"/>
            <w:shd w:val="clear" w:color="auto" w:fill="FFFFFF"/>
            <w:tcMar>
              <w:top w:w="0" w:type="dxa"/>
              <w:left w:w="115" w:type="dxa"/>
              <w:bottom w:w="0" w:type="dxa"/>
              <w:right w:w="115" w:type="dxa"/>
            </w:tcMar>
          </w:tcPr>
          <w:tbl>
            <w:tblPr>
              <w:tblW w:w="9807" w:type="dxa"/>
              <w:jc w:val="center"/>
              <w:tblLayout w:type="fixed"/>
              <w:tblCellMar>
                <w:left w:w="10" w:type="dxa"/>
                <w:right w:w="10" w:type="dxa"/>
              </w:tblCellMar>
              <w:tblLook w:val="0000" w:firstRow="0" w:lastRow="0" w:firstColumn="0" w:lastColumn="0" w:noHBand="0" w:noVBand="0"/>
            </w:tblPr>
            <w:tblGrid>
              <w:gridCol w:w="9807"/>
            </w:tblGrid>
            <w:tr w:rsidR="0022731E" w14:paraId="050AF168" w14:textId="77777777" w:rsidTr="00DD22D5">
              <w:trPr>
                <w:jc w:val="center"/>
              </w:trPr>
              <w:tc>
                <w:tcPr>
                  <w:tcW w:w="9807" w:type="dxa"/>
                  <w:shd w:val="clear" w:color="auto" w:fill="FFFFFF"/>
                  <w:tcMar>
                    <w:top w:w="0" w:type="dxa"/>
                    <w:left w:w="115" w:type="dxa"/>
                    <w:bottom w:w="0" w:type="dxa"/>
                    <w:right w:w="115" w:type="dxa"/>
                  </w:tcMar>
                </w:tcPr>
                <w:p w14:paraId="49636448" w14:textId="77777777" w:rsidR="0022731E" w:rsidRDefault="0022731E" w:rsidP="0022731E">
                  <w:pPr>
                    <w:pStyle w:val="NoSpacing"/>
                    <w:rPr>
                      <w:i/>
                      <w:iCs/>
                      <w:color w:val="775F55"/>
                      <w:sz w:val="26"/>
                      <w:szCs w:val="26"/>
                      <w:lang w:val="en-US"/>
                    </w:rPr>
                  </w:pPr>
                  <w:r>
                    <w:rPr>
                      <w:noProof/>
                    </w:rPr>
                    <w:drawing>
                      <wp:anchor distT="0" distB="0" distL="114300" distR="114300" simplePos="0" relativeHeight="251659264" behindDoc="0" locked="0" layoutInCell="1" allowOverlap="1" wp14:anchorId="0FDBCEB1" wp14:editId="7E9520B5">
                        <wp:simplePos x="0" y="0"/>
                        <wp:positionH relativeFrom="column">
                          <wp:posOffset>-62865</wp:posOffset>
                        </wp:positionH>
                        <wp:positionV relativeFrom="paragraph">
                          <wp:posOffset>260985</wp:posOffset>
                        </wp:positionV>
                        <wp:extent cx="3505200" cy="1753870"/>
                        <wp:effectExtent l="0" t="0" r="0" b="0"/>
                        <wp:wrapSquare wrapText="bothSides"/>
                        <wp:docPr id="4" name="Image 4" descr="Une image contenant extérieur, arbre, eau, bâtimen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OT4DEV.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5200" cy="1753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A14B9BD" wp14:editId="48265669">
                        <wp:simplePos x="0" y="0"/>
                        <wp:positionH relativeFrom="column">
                          <wp:posOffset>3647440</wp:posOffset>
                        </wp:positionH>
                        <wp:positionV relativeFrom="paragraph">
                          <wp:posOffset>323215</wp:posOffset>
                        </wp:positionV>
                        <wp:extent cx="1178560" cy="1685925"/>
                        <wp:effectExtent l="0" t="0" r="2540" b="9525"/>
                        <wp:wrapSquare wrapText="bothSides"/>
                        <wp:docPr id="5" name="Image 5" descr="Une image contenant bâtiment, extérieur, terrain, personn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560" cy="1685925"/>
                                </a:xfrm>
                                <a:prstGeom prst="rect">
                                  <a:avLst/>
                                </a:prstGeom>
                              </pic:spPr>
                            </pic:pic>
                          </a:graphicData>
                        </a:graphic>
                      </wp:anchor>
                    </w:drawing>
                  </w:r>
                  <w:r>
                    <w:rPr>
                      <w:i/>
                      <w:iCs/>
                      <w:noProof/>
                      <w:color w:val="775F55"/>
                      <w:sz w:val="26"/>
                      <w:szCs w:val="26"/>
                      <w:lang w:val="en-US"/>
                    </w:rPr>
                    <w:drawing>
                      <wp:anchor distT="0" distB="0" distL="114300" distR="114300" simplePos="0" relativeHeight="251661312" behindDoc="0" locked="0" layoutInCell="1" allowOverlap="1" wp14:anchorId="01CDD051" wp14:editId="4FBD628E">
                        <wp:simplePos x="0" y="0"/>
                        <wp:positionH relativeFrom="column">
                          <wp:posOffset>4975860</wp:posOffset>
                        </wp:positionH>
                        <wp:positionV relativeFrom="paragraph">
                          <wp:posOffset>365760</wp:posOffset>
                        </wp:positionV>
                        <wp:extent cx="1104900" cy="15811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5811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9A8E5DF" w14:textId="3E5255A0" w:rsidR="00A66ADA" w:rsidRPr="00A66ADA" w:rsidRDefault="00A66ADA" w:rsidP="00A66ADA">
            <w:pPr>
              <w:pStyle w:val="NoSpacing"/>
              <w:jc w:val="both"/>
              <w:rPr>
                <w:b/>
                <w:color w:val="FFC000"/>
                <w:sz w:val="26"/>
                <w:szCs w:val="26"/>
                <w:lang w:val="en-US"/>
              </w:rPr>
            </w:pPr>
          </w:p>
        </w:tc>
      </w:tr>
    </w:tbl>
    <w:p w14:paraId="73627054" w14:textId="77777777" w:rsidR="00194645" w:rsidRDefault="00194645" w:rsidP="00FE7228">
      <w:pPr>
        <w:spacing w:after="0" w:line="240" w:lineRule="auto"/>
        <w:jc w:val="both"/>
        <w:rPr>
          <w:bCs/>
          <w:lang w:val="en-GB"/>
        </w:rPr>
      </w:pPr>
      <w:bookmarkStart w:id="0" w:name="_Hlk513838083"/>
      <w:bookmarkStart w:id="1" w:name="_Hlk520926685"/>
    </w:p>
    <w:p w14:paraId="5E9C508F" w14:textId="15B2FE57" w:rsidR="009B5EEA" w:rsidRDefault="00FE7228" w:rsidP="00C8624E">
      <w:pPr>
        <w:spacing w:after="0" w:line="240" w:lineRule="auto"/>
        <w:ind w:firstLine="720"/>
        <w:jc w:val="both"/>
        <w:rPr>
          <w:bCs/>
          <w:lang w:val="en-GB"/>
        </w:rPr>
      </w:pPr>
      <w:r w:rsidRPr="00FE7228">
        <w:rPr>
          <w:bCs/>
          <w:lang w:val="en-GB"/>
        </w:rPr>
        <w:t xml:space="preserve">With </w:t>
      </w:r>
      <w:r w:rsidR="00C8624E">
        <w:rPr>
          <w:bCs/>
          <w:lang w:val="en-GB"/>
        </w:rPr>
        <w:t xml:space="preserve">an </w:t>
      </w:r>
      <w:r w:rsidRPr="00FE7228">
        <w:rPr>
          <w:bCs/>
          <w:lang w:val="en-GB"/>
        </w:rPr>
        <w:t>urban growth averaging 4,4% annually, Indonesia experiences the highest rate of urbanization in Asia (higher than in India and China). It is predicted that 68% of the population will live in cities in the next ten years</w:t>
      </w:r>
      <w:r w:rsidRPr="00FE7228">
        <w:rPr>
          <w:bCs/>
          <w:vertAlign w:val="superscript"/>
        </w:rPr>
        <w:footnoteReference w:id="1"/>
      </w:r>
      <w:r w:rsidRPr="00FE7228">
        <w:rPr>
          <w:bCs/>
          <w:lang w:val="en-GB"/>
        </w:rPr>
        <w:t xml:space="preserve">. Urban population densities exceed 15,000 habitants/km² in cities like Jakarta and more than 30,000 </w:t>
      </w:r>
      <w:proofErr w:type="spellStart"/>
      <w:r w:rsidRPr="00FE7228">
        <w:rPr>
          <w:bCs/>
          <w:lang w:val="en-GB"/>
        </w:rPr>
        <w:t>habs</w:t>
      </w:r>
      <w:proofErr w:type="spellEnd"/>
      <w:r w:rsidRPr="00FE7228">
        <w:rPr>
          <w:bCs/>
          <w:lang w:val="en-GB"/>
        </w:rPr>
        <w:t xml:space="preserve">/km² in some inner-city areas. </w:t>
      </w:r>
      <w:r w:rsidR="00BF7050">
        <w:rPr>
          <w:bCs/>
          <w:lang w:val="en-GB"/>
        </w:rPr>
        <w:t>C</w:t>
      </w:r>
      <w:r w:rsidRPr="00FE7228">
        <w:rPr>
          <w:bCs/>
          <w:lang w:val="en-GB"/>
        </w:rPr>
        <w:t>ountries like Vietnam (36% of urban population) and the Philippines (45%) concentrate large urban areas, with fast growing centres</w:t>
      </w:r>
      <w:r w:rsidRPr="00FE7228">
        <w:rPr>
          <w:bCs/>
          <w:vertAlign w:val="superscript"/>
        </w:rPr>
        <w:footnoteReference w:id="2"/>
      </w:r>
      <w:r w:rsidRPr="00FE7228">
        <w:rPr>
          <w:bCs/>
          <w:lang w:val="en-GB"/>
        </w:rPr>
        <w:t>.</w:t>
      </w:r>
      <w:r w:rsidR="00C8624E">
        <w:rPr>
          <w:bCs/>
          <w:lang w:val="en-GB"/>
        </w:rPr>
        <w:t xml:space="preserve"> </w:t>
      </w:r>
      <w:r w:rsidRPr="00FE7228">
        <w:rPr>
          <w:bCs/>
          <w:lang w:val="en-GB"/>
        </w:rPr>
        <w:t xml:space="preserve">Urban areas host most of the vulnerable populations, as well as vital and social infrastructure, and local governments have increased pressure to develop services, infrastructure, employment (U.N. Habitat). </w:t>
      </w:r>
    </w:p>
    <w:bookmarkEnd w:id="0"/>
    <w:bookmarkEnd w:id="1"/>
    <w:p w14:paraId="3C9B0DDB" w14:textId="6E74C5FC" w:rsidR="00152AD8" w:rsidRPr="00152AD8" w:rsidRDefault="00152AD8" w:rsidP="00152AD8">
      <w:pPr>
        <w:jc w:val="both"/>
        <w:rPr>
          <w:bCs/>
          <w:lang w:val="en-GB"/>
        </w:rPr>
      </w:pPr>
      <w:r w:rsidRPr="00152AD8">
        <w:rPr>
          <w:b/>
          <w:lang w:val="en-GB"/>
        </w:rPr>
        <w:t xml:space="preserve">The </w:t>
      </w:r>
      <w:r w:rsidRPr="00152AD8">
        <w:rPr>
          <w:b/>
          <w:u w:val="single"/>
          <w:lang w:val="en-GB"/>
        </w:rPr>
        <w:t>overall objectives of the project</w:t>
      </w:r>
      <w:r w:rsidRPr="00152AD8">
        <w:rPr>
          <w:b/>
          <w:lang w:val="en-GB"/>
        </w:rPr>
        <w:t xml:space="preserve"> </w:t>
      </w:r>
      <w:r w:rsidRPr="00152AD8">
        <w:rPr>
          <w:bCs/>
          <w:lang w:val="en-GB"/>
        </w:rPr>
        <w:t>is to propose a long lasting and unique cooperation between cities and research centres in Europe</w:t>
      </w:r>
      <w:r w:rsidR="00BF7050">
        <w:rPr>
          <w:bCs/>
          <w:lang w:val="en-GB"/>
        </w:rPr>
        <w:t xml:space="preserve">, </w:t>
      </w:r>
      <w:r w:rsidRPr="00152AD8">
        <w:rPr>
          <w:bCs/>
          <w:lang w:val="en-GB"/>
        </w:rPr>
        <w:t xml:space="preserve">Indonesia </w:t>
      </w:r>
      <w:r>
        <w:rPr>
          <w:bCs/>
          <w:lang w:val="en-GB"/>
        </w:rPr>
        <w:t xml:space="preserve">and </w:t>
      </w:r>
      <w:r w:rsidR="00BF7050">
        <w:rPr>
          <w:bCs/>
          <w:lang w:val="en-GB"/>
        </w:rPr>
        <w:t xml:space="preserve">other countries from </w:t>
      </w:r>
      <w:r>
        <w:rPr>
          <w:bCs/>
          <w:lang w:val="en-GB"/>
        </w:rPr>
        <w:t>South East Asia</w:t>
      </w:r>
      <w:r w:rsidRPr="00152AD8">
        <w:rPr>
          <w:bCs/>
          <w:lang w:val="en-GB"/>
        </w:rPr>
        <w:t xml:space="preserve">, and to contribute substantially to </w:t>
      </w:r>
      <w:r w:rsidRPr="00152AD8">
        <w:rPr>
          <w:b/>
          <w:lang w:val="en-GB"/>
        </w:rPr>
        <w:t>sustainable integrated urban development, good governance, and climate adaptation/mitigation</w:t>
      </w:r>
      <w:r w:rsidRPr="00152AD8">
        <w:rPr>
          <w:bCs/>
          <w:lang w:val="en-GB"/>
        </w:rPr>
        <w:t xml:space="preserve"> through long lasting partnerships, and tools such as sustainable local action plans, early warning tools and experts panels. </w:t>
      </w:r>
    </w:p>
    <w:p w14:paraId="236F65AC" w14:textId="77777777" w:rsidR="00152AD8" w:rsidRPr="00152AD8" w:rsidRDefault="00152AD8" w:rsidP="00152AD8">
      <w:pPr>
        <w:spacing w:after="0" w:line="240" w:lineRule="auto"/>
        <w:jc w:val="both"/>
        <w:rPr>
          <w:b/>
          <w:lang w:val="en-GB"/>
        </w:rPr>
      </w:pPr>
      <w:r w:rsidRPr="00152AD8">
        <w:rPr>
          <w:b/>
          <w:u w:val="single"/>
          <w:lang w:val="en-GB"/>
        </w:rPr>
        <w:t>The Specific objectives are</w:t>
      </w:r>
      <w:r w:rsidRPr="00152AD8">
        <w:rPr>
          <w:b/>
          <w:i/>
          <w:iCs/>
          <w:lang w:val="en-GB"/>
        </w:rPr>
        <w:t>:</w:t>
      </w:r>
    </w:p>
    <w:p w14:paraId="039C4C88" w14:textId="210F63E8" w:rsidR="00152AD8" w:rsidRPr="003D45AD" w:rsidRDefault="00152AD8" w:rsidP="003D45AD">
      <w:pPr>
        <w:pStyle w:val="ListParagraph"/>
        <w:numPr>
          <w:ilvl w:val="0"/>
          <w:numId w:val="10"/>
        </w:numPr>
        <w:spacing w:after="0" w:line="240" w:lineRule="auto"/>
        <w:jc w:val="both"/>
        <w:rPr>
          <w:lang w:val="en-GB"/>
        </w:rPr>
      </w:pPr>
      <w:r w:rsidRPr="003D45AD">
        <w:rPr>
          <w:lang w:val="en-GB"/>
        </w:rPr>
        <w:t xml:space="preserve">To strengthen good governance: continued promotion of good governance, and the necessary policy and legal frameworks to implement urban policies. </w:t>
      </w:r>
    </w:p>
    <w:p w14:paraId="1E30B71A" w14:textId="667870A1" w:rsidR="00152AD8" w:rsidRPr="003D45AD" w:rsidRDefault="00152AD8" w:rsidP="003D45AD">
      <w:pPr>
        <w:pStyle w:val="ListParagraph"/>
        <w:numPr>
          <w:ilvl w:val="0"/>
          <w:numId w:val="10"/>
        </w:numPr>
        <w:spacing w:after="0" w:line="240" w:lineRule="auto"/>
        <w:jc w:val="both"/>
        <w:rPr>
          <w:lang w:val="en-GB"/>
        </w:rPr>
      </w:pPr>
      <w:r w:rsidRPr="003D45AD">
        <w:rPr>
          <w:lang w:val="en-GB"/>
        </w:rPr>
        <w:t>The sustainable use of resources by cities: Climate mitigation and adaptation can be achieved by a better understanding of local resources, and the empowerment of</w:t>
      </w:r>
      <w:r w:rsidR="003D45AD" w:rsidRPr="003D45AD">
        <w:rPr>
          <w:lang w:val="en-GB"/>
        </w:rPr>
        <w:t xml:space="preserve"> people</w:t>
      </w:r>
      <w:r w:rsidRPr="003D45AD">
        <w:rPr>
          <w:lang w:val="en-GB"/>
        </w:rPr>
        <w:t xml:space="preserve">. </w:t>
      </w:r>
    </w:p>
    <w:p w14:paraId="4DED350A" w14:textId="3585B6EB" w:rsidR="00152AD8" w:rsidRPr="003D45AD" w:rsidRDefault="00152AD8" w:rsidP="003D45AD">
      <w:pPr>
        <w:pStyle w:val="ListParagraph"/>
        <w:numPr>
          <w:ilvl w:val="0"/>
          <w:numId w:val="10"/>
        </w:numPr>
        <w:spacing w:after="0" w:line="240" w:lineRule="auto"/>
        <w:jc w:val="both"/>
        <w:rPr>
          <w:lang w:val="en-GB"/>
        </w:rPr>
      </w:pPr>
      <w:r w:rsidRPr="003D45AD">
        <w:rPr>
          <w:lang w:val="en-GB"/>
        </w:rPr>
        <w:t xml:space="preserve">Social cohesiveness </w:t>
      </w:r>
      <w:r w:rsidR="003D45AD" w:rsidRPr="003D45AD">
        <w:rPr>
          <w:lang w:val="en-GB"/>
        </w:rPr>
        <w:t>and</w:t>
      </w:r>
      <w:r w:rsidRPr="003D45AD">
        <w:rPr>
          <w:lang w:val="en-GB"/>
        </w:rPr>
        <w:t xml:space="preserve"> inclusive cities: The project will pay a special attention to the question of informal settlements, rural migrants and marginalisation. </w:t>
      </w:r>
    </w:p>
    <w:p w14:paraId="20189D3F" w14:textId="65C71475" w:rsidR="00152AD8" w:rsidRPr="003D45AD" w:rsidRDefault="00152AD8" w:rsidP="003D45AD">
      <w:pPr>
        <w:pStyle w:val="ListParagraph"/>
        <w:numPr>
          <w:ilvl w:val="0"/>
          <w:numId w:val="10"/>
        </w:numPr>
        <w:spacing w:after="0" w:line="240" w:lineRule="auto"/>
        <w:jc w:val="both"/>
        <w:rPr>
          <w:lang w:val="en-GB"/>
        </w:rPr>
      </w:pPr>
      <w:r w:rsidRPr="003D45AD">
        <w:rPr>
          <w:lang w:val="en-GB"/>
        </w:rPr>
        <w:t xml:space="preserve">Resilience and actions for the environment: the project will support the transition to more resource efficient systems of production and consumption. It will develop early warning systems for the selected cities, and an analysis of the main sources of pollution. </w:t>
      </w:r>
    </w:p>
    <w:p w14:paraId="6B5540D7" w14:textId="7C78E326" w:rsidR="00152AD8" w:rsidRPr="003D45AD" w:rsidRDefault="00152AD8" w:rsidP="003D45AD">
      <w:pPr>
        <w:pStyle w:val="ListParagraph"/>
        <w:numPr>
          <w:ilvl w:val="0"/>
          <w:numId w:val="10"/>
        </w:numPr>
        <w:spacing w:after="0" w:line="240" w:lineRule="auto"/>
        <w:jc w:val="both"/>
        <w:rPr>
          <w:b/>
          <w:lang w:val="en-GB"/>
        </w:rPr>
      </w:pPr>
      <w:r w:rsidRPr="003D45AD">
        <w:rPr>
          <w:lang w:val="en-GB"/>
        </w:rPr>
        <w:t>Prosperity and Innovation in cities</w:t>
      </w:r>
      <w:r w:rsidR="00475509">
        <w:rPr>
          <w:lang w:val="en-GB"/>
        </w:rPr>
        <w:t xml:space="preserve">, </w:t>
      </w:r>
      <w:r w:rsidRPr="003D45AD">
        <w:rPr>
          <w:lang w:val="en-GB"/>
        </w:rPr>
        <w:t>innovation, culture, design, and the identification of sustainable financing mechanisms.</w:t>
      </w:r>
      <w:r w:rsidRPr="003D45AD">
        <w:rPr>
          <w:b/>
          <w:lang w:val="en-GB"/>
        </w:rPr>
        <w:t xml:space="preserve"> </w:t>
      </w:r>
    </w:p>
    <w:p w14:paraId="348F670A" w14:textId="68B1C781" w:rsidR="00B12BFA" w:rsidRPr="00152AD8" w:rsidRDefault="00152AD8" w:rsidP="00B12BFA">
      <w:pPr>
        <w:pStyle w:val="ListParagraph"/>
        <w:numPr>
          <w:ilvl w:val="0"/>
          <w:numId w:val="10"/>
        </w:numPr>
        <w:jc w:val="both"/>
      </w:pPr>
      <w:r w:rsidRPr="003D45AD">
        <w:rPr>
          <w:lang w:val="en-GB"/>
        </w:rPr>
        <w:t xml:space="preserve">The promotion of triangular cooperation: will be developed with </w:t>
      </w:r>
      <w:r w:rsidRPr="003D45AD">
        <w:rPr>
          <w:b/>
          <w:bCs/>
          <w:lang w:val="en-GB"/>
        </w:rPr>
        <w:t>knowledge exchange and joint trainings among countries from the South and Southeast Asia (Indonesia, Malaysia, Vietnam, Philippines, India, and Nepal)</w:t>
      </w:r>
      <w:r w:rsidR="005A53B0" w:rsidRPr="00152AD8">
        <w:t xml:space="preserve">. </w:t>
      </w:r>
      <w:bookmarkStart w:id="2" w:name="_GoBack"/>
      <w:bookmarkEnd w:id="2"/>
    </w:p>
    <w:p w14:paraId="249DCB2E" w14:textId="0E27D0EF" w:rsidR="00E75C20" w:rsidRPr="005733B8" w:rsidRDefault="00E75C20" w:rsidP="00A56DD6">
      <w:pPr>
        <w:jc w:val="both"/>
        <w:rPr>
          <w:b/>
          <w:bCs/>
          <w:color w:val="0070C0"/>
        </w:rPr>
      </w:pPr>
      <w:r w:rsidRPr="005733B8">
        <w:rPr>
          <w:b/>
          <w:bCs/>
          <w:color w:val="0070C0"/>
        </w:rPr>
        <w:t xml:space="preserve">This project is co-funded by the </w:t>
      </w:r>
      <w:r w:rsidR="00624CA3">
        <w:rPr>
          <w:b/>
          <w:bCs/>
          <w:color w:val="0070C0"/>
        </w:rPr>
        <w:t xml:space="preserve">European Union and led by </w:t>
      </w:r>
      <w:r w:rsidR="00152AD8">
        <w:rPr>
          <w:b/>
          <w:bCs/>
          <w:color w:val="0070C0"/>
        </w:rPr>
        <w:t>the cities’ network UCLG Asia</w:t>
      </w:r>
      <w:r w:rsidR="006D337E">
        <w:rPr>
          <w:b/>
          <w:bCs/>
          <w:color w:val="0070C0"/>
        </w:rPr>
        <w:t>.</w:t>
      </w:r>
    </w:p>
    <w:p w14:paraId="1CAC867F" w14:textId="6212ED35" w:rsidR="00A66ADA" w:rsidRPr="00624CA3" w:rsidRDefault="00A66ADA" w:rsidP="00E75C20">
      <w:pPr>
        <w:jc w:val="center"/>
        <w:rPr>
          <w:i/>
          <w:iCs/>
          <w:color w:val="000000" w:themeColor="text1"/>
        </w:rPr>
        <w:sectPr w:rsidR="00A66ADA" w:rsidRPr="00624CA3">
          <w:headerReference w:type="even" r:id="rId10"/>
          <w:footerReference w:type="even" r:id="rId11"/>
          <w:footerReference w:type="default" r:id="rId12"/>
          <w:headerReference w:type="first" r:id="rId13"/>
          <w:pgSz w:w="11906" w:h="16838"/>
          <w:pgMar w:top="709" w:right="1050" w:bottom="709" w:left="1050" w:header="439" w:footer="439" w:gutter="0"/>
          <w:cols w:space="720"/>
          <w:titlePg/>
        </w:sectPr>
      </w:pPr>
    </w:p>
    <w:p w14:paraId="5D5E8332" w14:textId="198D7EF7" w:rsidR="00C65DFA" w:rsidRPr="00C35E27" w:rsidRDefault="00C65DFA"/>
    <w:sectPr w:rsidR="00C65DFA" w:rsidRPr="00C35E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D551" w14:textId="77777777" w:rsidR="003F62C1" w:rsidRDefault="003F62C1" w:rsidP="00A66ADA">
      <w:pPr>
        <w:spacing w:after="0" w:line="240" w:lineRule="auto"/>
      </w:pPr>
      <w:r>
        <w:separator/>
      </w:r>
    </w:p>
  </w:endnote>
  <w:endnote w:type="continuationSeparator" w:id="0">
    <w:p w14:paraId="7923FFF7" w14:textId="77777777" w:rsidR="003F62C1" w:rsidRDefault="003F62C1" w:rsidP="00A6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F67F" w14:textId="77777777" w:rsidR="00EE0A3B" w:rsidRDefault="00684A28">
    <w:r>
      <w:rPr>
        <w:color w:val="002060"/>
      </w:rPr>
      <w:t xml:space="preserve">Page </w:t>
    </w:r>
    <w:r>
      <w:rPr>
        <w:color w:val="002060"/>
      </w:rPr>
      <w:fldChar w:fldCharType="begin"/>
    </w:r>
    <w:r>
      <w:rPr>
        <w:color w:val="002060"/>
      </w:rPr>
      <w:instrText xml:space="preserve"> PAGE </w:instrText>
    </w:r>
    <w:r>
      <w:rPr>
        <w:color w:val="002060"/>
      </w:rPr>
      <w:fldChar w:fldCharType="separate"/>
    </w:r>
    <w:r>
      <w:rPr>
        <w:color w:val="002060"/>
      </w:rPr>
      <w:t>4</w:t>
    </w:r>
    <w:r>
      <w:rPr>
        <w:color w:val="0020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0761" w14:textId="77777777" w:rsidR="00EE0A3B" w:rsidRDefault="00475509"/>
  <w:p w14:paraId="0AFFBE0D" w14:textId="77777777" w:rsidR="00EE0A3B" w:rsidRDefault="0047550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60E3" w14:textId="77777777" w:rsidR="003F62C1" w:rsidRDefault="003F62C1" w:rsidP="00A66ADA">
      <w:pPr>
        <w:spacing w:after="0" w:line="240" w:lineRule="auto"/>
      </w:pPr>
      <w:r>
        <w:separator/>
      </w:r>
    </w:p>
  </w:footnote>
  <w:footnote w:type="continuationSeparator" w:id="0">
    <w:p w14:paraId="3E05FB05" w14:textId="77777777" w:rsidR="003F62C1" w:rsidRDefault="003F62C1" w:rsidP="00A66ADA">
      <w:pPr>
        <w:spacing w:after="0" w:line="240" w:lineRule="auto"/>
      </w:pPr>
      <w:r>
        <w:continuationSeparator/>
      </w:r>
    </w:p>
  </w:footnote>
  <w:footnote w:id="1">
    <w:p w14:paraId="71DB5FE1" w14:textId="77777777" w:rsidR="00FE7228" w:rsidRPr="00DE24F3" w:rsidRDefault="00FE7228" w:rsidP="00FE7228">
      <w:pPr>
        <w:pStyle w:val="FootnoteText"/>
      </w:pPr>
      <w:r>
        <w:rPr>
          <w:rStyle w:val="FootnoteReference"/>
        </w:rPr>
        <w:footnoteRef/>
      </w:r>
      <w:r>
        <w:t xml:space="preserve"> This rate is currently 75% in Malaysia</w:t>
      </w:r>
    </w:p>
  </w:footnote>
  <w:footnote w:id="2">
    <w:p w14:paraId="07FA3E51" w14:textId="77777777" w:rsidR="00FE7228" w:rsidRPr="00DE24F3" w:rsidRDefault="00FE7228" w:rsidP="00FE7228">
      <w:pPr>
        <w:pStyle w:val="FootnoteText"/>
      </w:pPr>
      <w:r>
        <w:rPr>
          <w:rStyle w:val="FootnoteReference"/>
        </w:rPr>
        <w:footnoteRef/>
      </w:r>
      <w:r>
        <w:t xml:space="preserve"> </w:t>
      </w:r>
      <w:r w:rsidRPr="00DE24F3">
        <w:rPr>
          <w:sz w:val="18"/>
          <w:szCs w:val="18"/>
        </w:rPr>
        <w:t>Finally, in Nepal only 19% of the population lives in cities but the capital city faces challenges on disaster risk management, water and sanitation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E083" w14:textId="77777777" w:rsidR="00EE0A3B" w:rsidRDefault="00684A28">
    <w:r>
      <w:t>PILOT4DEV BROCHURE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FFA4" w14:textId="3028A619" w:rsidR="00E675F4" w:rsidRPr="00E675F4" w:rsidRDefault="00624CA3" w:rsidP="00E675F4">
    <w:pPr>
      <w:pStyle w:val="Footer"/>
      <w:jc w:val="center"/>
      <w:rPr>
        <w:b/>
        <w:bCs/>
      </w:rPr>
    </w:pPr>
    <w:r w:rsidRPr="00E675F4">
      <w:rPr>
        <w:b/>
        <w:bCs/>
        <w:noProof/>
        <w:color w:val="FFC000"/>
      </w:rPr>
      <w:drawing>
        <wp:anchor distT="0" distB="0" distL="114300" distR="114300" simplePos="0" relativeHeight="251657216" behindDoc="0" locked="0" layoutInCell="1" allowOverlap="1" wp14:anchorId="69F1066D" wp14:editId="303DC909">
          <wp:simplePos x="0" y="0"/>
          <wp:positionH relativeFrom="column">
            <wp:posOffset>-228600</wp:posOffset>
          </wp:positionH>
          <wp:positionV relativeFrom="paragraph">
            <wp:posOffset>-88265</wp:posOffset>
          </wp:positionV>
          <wp:extent cx="941758" cy="771479"/>
          <wp:effectExtent l="0" t="0" r="0" b="0"/>
          <wp:wrapSquare wrapText="bothSides"/>
          <wp:docPr id="1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941758" cy="771479"/>
                  </a:xfrm>
                  <a:prstGeom prst="rect">
                    <a:avLst/>
                  </a:prstGeom>
                  <a:noFill/>
                  <a:ln>
                    <a:noFill/>
                    <a:prstDash/>
                  </a:ln>
                </pic:spPr>
              </pic:pic>
            </a:graphicData>
          </a:graphic>
        </wp:anchor>
      </w:drawing>
    </w:r>
    <w:r w:rsidR="00CB28C8" w:rsidRPr="00CB28C8">
      <w:drawing>
        <wp:anchor distT="0" distB="0" distL="114300" distR="114300" simplePos="0" relativeHeight="251659264" behindDoc="0" locked="0" layoutInCell="1" allowOverlap="1" wp14:anchorId="70FD129B" wp14:editId="1C70184F">
          <wp:simplePos x="0" y="0"/>
          <wp:positionH relativeFrom="margin">
            <wp:align>right</wp:align>
          </wp:positionH>
          <wp:positionV relativeFrom="paragraph">
            <wp:posOffset>6985</wp:posOffset>
          </wp:positionV>
          <wp:extent cx="1209675" cy="762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09675" cy="76200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sidR="00E675F4" w:rsidRPr="00E675F4">
        <w:rPr>
          <w:b/>
          <w:bCs/>
          <w:color w:val="002060"/>
        </w:rPr>
        <w:t>PILOT4DEV</w:t>
      </w:r>
    </w:hyperlink>
    <w:r w:rsidR="00E675F4">
      <w:rPr>
        <w:b/>
        <w:bCs/>
        <w:color w:val="002060"/>
      </w:rPr>
      <w:t xml:space="preserve"> : Connecting Stakeholders to boost Sustainable Development</w:t>
    </w:r>
  </w:p>
  <w:p w14:paraId="10D7FED0" w14:textId="3681625E" w:rsidR="00E675F4" w:rsidRPr="00693C17" w:rsidRDefault="00E675F4" w:rsidP="00E675F4">
    <w:pPr>
      <w:pStyle w:val="Footer"/>
      <w:jc w:val="center"/>
    </w:pPr>
    <w:r>
      <w:rPr>
        <w:color w:val="002060"/>
      </w:rPr>
      <w:t xml:space="preserve"> </w:t>
    </w:r>
    <w:hyperlink r:id="rId4" w:history="1">
      <w:r w:rsidRPr="00E675F4">
        <w:rPr>
          <w:color w:val="0070C0"/>
        </w:rPr>
        <w:t>http://www.pilot4dev.com-</w:t>
      </w:r>
    </w:hyperlink>
    <w:r w:rsidRPr="00E675F4">
      <w:rPr>
        <w:color w:val="0070C0"/>
      </w:rPr>
      <w:t xml:space="preserve"> </w:t>
    </w:r>
    <w:hyperlink r:id="rId5" w:history="1">
      <w:r w:rsidRPr="00E675F4">
        <w:rPr>
          <w:color w:val="0070C0"/>
        </w:rPr>
        <w:t>Pascaline.gaborit@pilot4dev.com</w:t>
      </w:r>
    </w:hyperlink>
    <w:r w:rsidR="00CB28C8" w:rsidRPr="00CB28C8">
      <w:rPr>
        <w:noProof/>
      </w:rPr>
      <w:t xml:space="preserve"> </w:t>
    </w:r>
  </w:p>
  <w:p w14:paraId="495728EF" w14:textId="7E4012BB" w:rsidR="00E675F4" w:rsidRDefault="00E675F4" w:rsidP="00E675F4">
    <w:pPr>
      <w:pStyle w:val="Footer"/>
      <w:jc w:val="center"/>
    </w:pPr>
    <w:r>
      <w:t>Brussels- + 32 497</w:t>
    </w:r>
    <w:r w:rsidR="00E75C20">
      <w:t xml:space="preserve"> </w:t>
    </w:r>
    <w:r>
      <w:t>578270</w:t>
    </w:r>
  </w:p>
  <w:p w14:paraId="52281AA9" w14:textId="256E9092" w:rsidR="00E675F4" w:rsidRPr="00376B5E" w:rsidRDefault="00E675F4" w:rsidP="00E675F4">
    <w:pPr>
      <w:pStyle w:val="Header"/>
      <w:rPr>
        <w:sz w:val="16"/>
        <w:szCs w:val="16"/>
      </w:rPr>
    </w:pPr>
  </w:p>
  <w:p w14:paraId="27D47580" w14:textId="5750D4E7" w:rsidR="00EE0A3B" w:rsidRPr="00376B5E" w:rsidRDefault="00475509" w:rsidP="00C35E2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658"/>
    <w:multiLevelType w:val="multilevel"/>
    <w:tmpl w:val="5C5800E2"/>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8B4030C"/>
    <w:multiLevelType w:val="multilevel"/>
    <w:tmpl w:val="0158CAF8"/>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3CE4F48"/>
    <w:multiLevelType w:val="multilevel"/>
    <w:tmpl w:val="95C4E8CC"/>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92A66F6"/>
    <w:multiLevelType w:val="hybridMultilevel"/>
    <w:tmpl w:val="500A0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0276FE"/>
    <w:multiLevelType w:val="multilevel"/>
    <w:tmpl w:val="8352670A"/>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60C2DFE"/>
    <w:multiLevelType w:val="hybridMultilevel"/>
    <w:tmpl w:val="46301D5E"/>
    <w:lvl w:ilvl="0" w:tplc="230AB552">
      <w:start w:val="2011"/>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1"/>
  </w:num>
  <w:num w:numId="6">
    <w:abstractNumId w:val="0"/>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DA"/>
    <w:rsid w:val="00071C04"/>
    <w:rsid w:val="000850B4"/>
    <w:rsid w:val="000F224E"/>
    <w:rsid w:val="00152AD8"/>
    <w:rsid w:val="00166227"/>
    <w:rsid w:val="0019128C"/>
    <w:rsid w:val="00191574"/>
    <w:rsid w:val="00194645"/>
    <w:rsid w:val="002157B1"/>
    <w:rsid w:val="002234D8"/>
    <w:rsid w:val="0022731E"/>
    <w:rsid w:val="00233EA4"/>
    <w:rsid w:val="002C270C"/>
    <w:rsid w:val="002F27F6"/>
    <w:rsid w:val="00320A64"/>
    <w:rsid w:val="00376B5E"/>
    <w:rsid w:val="00396573"/>
    <w:rsid w:val="003D45AD"/>
    <w:rsid w:val="003E5815"/>
    <w:rsid w:val="003F62C1"/>
    <w:rsid w:val="004569C2"/>
    <w:rsid w:val="00475509"/>
    <w:rsid w:val="004A050E"/>
    <w:rsid w:val="004A5E2A"/>
    <w:rsid w:val="00540725"/>
    <w:rsid w:val="005733B5"/>
    <w:rsid w:val="005733B8"/>
    <w:rsid w:val="00590C99"/>
    <w:rsid w:val="005A24B2"/>
    <w:rsid w:val="005A53B0"/>
    <w:rsid w:val="00624CA3"/>
    <w:rsid w:val="00625B9A"/>
    <w:rsid w:val="00636E10"/>
    <w:rsid w:val="006555C5"/>
    <w:rsid w:val="00674835"/>
    <w:rsid w:val="00684A28"/>
    <w:rsid w:val="006B2850"/>
    <w:rsid w:val="006D337E"/>
    <w:rsid w:val="00776241"/>
    <w:rsid w:val="00791E2C"/>
    <w:rsid w:val="007D78A6"/>
    <w:rsid w:val="008A7398"/>
    <w:rsid w:val="008E137D"/>
    <w:rsid w:val="00984C43"/>
    <w:rsid w:val="009B5EEA"/>
    <w:rsid w:val="009B60FB"/>
    <w:rsid w:val="009E295C"/>
    <w:rsid w:val="00A116C9"/>
    <w:rsid w:val="00A1651E"/>
    <w:rsid w:val="00A56DD6"/>
    <w:rsid w:val="00A631E3"/>
    <w:rsid w:val="00A66ADA"/>
    <w:rsid w:val="00AB5203"/>
    <w:rsid w:val="00AF2E49"/>
    <w:rsid w:val="00B12BFA"/>
    <w:rsid w:val="00B14187"/>
    <w:rsid w:val="00B27048"/>
    <w:rsid w:val="00B4165A"/>
    <w:rsid w:val="00B7663D"/>
    <w:rsid w:val="00BF7050"/>
    <w:rsid w:val="00C35E27"/>
    <w:rsid w:val="00C55C17"/>
    <w:rsid w:val="00C56CA3"/>
    <w:rsid w:val="00C65DFA"/>
    <w:rsid w:val="00C83CEF"/>
    <w:rsid w:val="00C8624E"/>
    <w:rsid w:val="00CA164D"/>
    <w:rsid w:val="00CB28C8"/>
    <w:rsid w:val="00CE6E32"/>
    <w:rsid w:val="00D208D2"/>
    <w:rsid w:val="00D302C2"/>
    <w:rsid w:val="00D47CFE"/>
    <w:rsid w:val="00DB1214"/>
    <w:rsid w:val="00DF79CC"/>
    <w:rsid w:val="00E311E3"/>
    <w:rsid w:val="00E675F4"/>
    <w:rsid w:val="00E75C20"/>
    <w:rsid w:val="00EE04EA"/>
    <w:rsid w:val="00F70444"/>
    <w:rsid w:val="00F96E4B"/>
    <w:rsid w:val="00FE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96CAA"/>
  <w15:chartTrackingRefBased/>
  <w15:docId w15:val="{28C1CDC2-D6A1-46E7-869D-2CADFF9A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sid w:val="00A66ADA"/>
    <w:pPr>
      <w:suppressAutoHyphens/>
      <w:autoSpaceDN w:val="0"/>
      <w:spacing w:after="0" w:line="240" w:lineRule="auto"/>
      <w:textAlignment w:val="baseline"/>
    </w:pPr>
    <w:rPr>
      <w:rFonts w:ascii="Tw Cen MT" w:eastAsia="SimSun" w:hAnsi="Tw Cen MT" w:cs="Times New Roman"/>
      <w:kern w:val="3"/>
      <w:sz w:val="23"/>
      <w:szCs w:val="20"/>
      <w:lang w:val="fr-FR" w:eastAsia="fr-FR"/>
    </w:rPr>
  </w:style>
  <w:style w:type="paragraph" w:styleId="Footer">
    <w:name w:val="footer"/>
    <w:basedOn w:val="Normal"/>
    <w:link w:val="FooterChar"/>
    <w:uiPriority w:val="99"/>
    <w:unhideWhenUsed/>
    <w:rsid w:val="00A66A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ADA"/>
  </w:style>
  <w:style w:type="paragraph" w:styleId="Header">
    <w:name w:val="header"/>
    <w:basedOn w:val="Normal"/>
    <w:link w:val="HeaderChar"/>
    <w:uiPriority w:val="99"/>
    <w:unhideWhenUsed/>
    <w:rsid w:val="00A66A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ADA"/>
  </w:style>
  <w:style w:type="numbering" w:customStyle="1" w:styleId="WWNum30">
    <w:name w:val="WWNum30"/>
    <w:basedOn w:val="NoList"/>
    <w:rsid w:val="00A66ADA"/>
    <w:pPr>
      <w:numPr>
        <w:numId w:val="1"/>
      </w:numPr>
    </w:pPr>
  </w:style>
  <w:style w:type="numbering" w:customStyle="1" w:styleId="WWNum31">
    <w:name w:val="WWNum31"/>
    <w:basedOn w:val="NoList"/>
    <w:rsid w:val="00A66ADA"/>
    <w:pPr>
      <w:numPr>
        <w:numId w:val="2"/>
      </w:numPr>
    </w:pPr>
  </w:style>
  <w:style w:type="numbering" w:customStyle="1" w:styleId="WWNum32">
    <w:name w:val="WWNum32"/>
    <w:basedOn w:val="NoList"/>
    <w:rsid w:val="00A66ADA"/>
    <w:pPr>
      <w:numPr>
        <w:numId w:val="3"/>
      </w:numPr>
    </w:pPr>
  </w:style>
  <w:style w:type="numbering" w:customStyle="1" w:styleId="WWNum33">
    <w:name w:val="WWNum33"/>
    <w:basedOn w:val="NoList"/>
    <w:rsid w:val="00A66ADA"/>
    <w:pPr>
      <w:numPr>
        <w:numId w:val="4"/>
      </w:numPr>
    </w:pPr>
  </w:style>
  <w:style w:type="character" w:styleId="Hyperlink">
    <w:name w:val="Hyperlink"/>
    <w:basedOn w:val="DefaultParagraphFont"/>
    <w:uiPriority w:val="99"/>
    <w:unhideWhenUsed/>
    <w:rsid w:val="00A66ADA"/>
    <w:rPr>
      <w:color w:val="0000FF" w:themeColor="hyperlink"/>
      <w:u w:val="single"/>
    </w:rPr>
  </w:style>
  <w:style w:type="character" w:styleId="UnresolvedMention">
    <w:name w:val="Unresolved Mention"/>
    <w:basedOn w:val="DefaultParagraphFont"/>
    <w:uiPriority w:val="99"/>
    <w:semiHidden/>
    <w:unhideWhenUsed/>
    <w:rsid w:val="00A66ADA"/>
    <w:rPr>
      <w:color w:val="808080"/>
      <w:shd w:val="clear" w:color="auto" w:fill="E6E6E6"/>
    </w:rPr>
  </w:style>
  <w:style w:type="paragraph" w:customStyle="1" w:styleId="Standard">
    <w:name w:val="Standard"/>
    <w:rsid w:val="00C35E27"/>
    <w:pPr>
      <w:suppressAutoHyphens/>
      <w:autoSpaceDN w:val="0"/>
      <w:spacing w:after="180" w:line="264" w:lineRule="auto"/>
      <w:textAlignment w:val="baseline"/>
    </w:pPr>
    <w:rPr>
      <w:rFonts w:ascii="Tw Cen MT" w:eastAsia="SimSun" w:hAnsi="Tw Cen MT" w:cs="Times New Roman"/>
      <w:kern w:val="3"/>
      <w:sz w:val="23"/>
      <w:szCs w:val="20"/>
      <w:lang w:val="fr-FR" w:eastAsia="fr-FR"/>
    </w:rPr>
  </w:style>
  <w:style w:type="paragraph" w:styleId="BalloonText">
    <w:name w:val="Balloon Text"/>
    <w:basedOn w:val="Normal"/>
    <w:link w:val="BalloonTextChar"/>
    <w:uiPriority w:val="99"/>
    <w:semiHidden/>
    <w:unhideWhenUsed/>
    <w:rsid w:val="004A5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E2A"/>
    <w:rPr>
      <w:rFonts w:ascii="Segoe UI" w:hAnsi="Segoe UI" w:cs="Segoe UI"/>
      <w:sz w:val="18"/>
      <w:szCs w:val="18"/>
    </w:rPr>
  </w:style>
  <w:style w:type="paragraph" w:styleId="FootnoteText">
    <w:name w:val="footnote text"/>
    <w:basedOn w:val="Normal"/>
    <w:link w:val="FootnoteTextChar"/>
    <w:uiPriority w:val="99"/>
    <w:semiHidden/>
    <w:unhideWhenUsed/>
    <w:rsid w:val="009E2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95C"/>
    <w:rPr>
      <w:sz w:val="20"/>
      <w:szCs w:val="20"/>
    </w:rPr>
  </w:style>
  <w:style w:type="character" w:styleId="FootnoteReference">
    <w:name w:val="footnote reference"/>
    <w:aliases w:val="Footnote symbol,Times 10 Point,Exposant 3 Point"/>
    <w:uiPriority w:val="99"/>
    <w:qFormat/>
    <w:rsid w:val="009E295C"/>
    <w:rPr>
      <w:rFonts w:ascii="Times New Roman" w:hAnsi="Times New Roman" w:cs="Times New Roman"/>
      <w:sz w:val="16"/>
      <w:vertAlign w:val="superscript"/>
      <w:lang w:val="en-US" w:eastAsia="x-none"/>
    </w:rPr>
  </w:style>
  <w:style w:type="paragraph" w:styleId="ListParagraph">
    <w:name w:val="List Paragraph"/>
    <w:basedOn w:val="Normal"/>
    <w:uiPriority w:val="34"/>
    <w:qFormat/>
    <w:rsid w:val="003D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860773">
      <w:bodyDiv w:val="1"/>
      <w:marLeft w:val="0"/>
      <w:marRight w:val="0"/>
      <w:marTop w:val="0"/>
      <w:marBottom w:val="0"/>
      <w:divBdr>
        <w:top w:val="none" w:sz="0" w:space="0" w:color="auto"/>
        <w:left w:val="none" w:sz="0" w:space="0" w:color="auto"/>
        <w:bottom w:val="none" w:sz="0" w:space="0" w:color="auto"/>
        <w:right w:val="none" w:sz="0" w:space="0" w:color="auto"/>
      </w:divBdr>
      <w:divsChild>
        <w:div w:id="2081635361">
          <w:marLeft w:val="0"/>
          <w:marRight w:val="0"/>
          <w:marTop w:val="0"/>
          <w:marBottom w:val="0"/>
          <w:divBdr>
            <w:top w:val="none" w:sz="0" w:space="0" w:color="auto"/>
            <w:left w:val="none" w:sz="0" w:space="0" w:color="auto"/>
            <w:bottom w:val="none" w:sz="0" w:space="0" w:color="auto"/>
            <w:right w:val="none" w:sz="0" w:space="0" w:color="auto"/>
          </w:divBdr>
          <w:divsChild>
            <w:div w:id="1354722825">
              <w:marLeft w:val="0"/>
              <w:marRight w:val="0"/>
              <w:marTop w:val="0"/>
              <w:marBottom w:val="0"/>
              <w:divBdr>
                <w:top w:val="none" w:sz="0" w:space="0" w:color="auto"/>
                <w:left w:val="none" w:sz="0" w:space="0" w:color="auto"/>
                <w:bottom w:val="none" w:sz="0" w:space="0" w:color="auto"/>
                <w:right w:val="none" w:sz="0" w:space="0" w:color="auto"/>
              </w:divBdr>
              <w:divsChild>
                <w:div w:id="1446266750">
                  <w:marLeft w:val="0"/>
                  <w:marRight w:val="0"/>
                  <w:marTop w:val="0"/>
                  <w:marBottom w:val="0"/>
                  <w:divBdr>
                    <w:top w:val="none" w:sz="0" w:space="0" w:color="auto"/>
                    <w:left w:val="none" w:sz="0" w:space="0" w:color="auto"/>
                    <w:bottom w:val="none" w:sz="0" w:space="0" w:color="auto"/>
                    <w:right w:val="none" w:sz="0" w:space="0" w:color="auto"/>
                  </w:divBdr>
                  <w:divsChild>
                    <w:div w:id="1558205838">
                      <w:marLeft w:val="0"/>
                      <w:marRight w:val="0"/>
                      <w:marTop w:val="0"/>
                      <w:marBottom w:val="0"/>
                      <w:divBdr>
                        <w:top w:val="none" w:sz="0" w:space="0" w:color="auto"/>
                        <w:left w:val="none" w:sz="0" w:space="0" w:color="auto"/>
                        <w:bottom w:val="none" w:sz="0" w:space="0" w:color="auto"/>
                        <w:right w:val="none" w:sz="0" w:space="0" w:color="auto"/>
                      </w:divBdr>
                      <w:divsChild>
                        <w:div w:id="93987164">
                          <w:marLeft w:val="0"/>
                          <w:marRight w:val="0"/>
                          <w:marTop w:val="0"/>
                          <w:marBottom w:val="0"/>
                          <w:divBdr>
                            <w:top w:val="none" w:sz="0" w:space="0" w:color="auto"/>
                            <w:left w:val="none" w:sz="0" w:space="0" w:color="auto"/>
                            <w:bottom w:val="none" w:sz="0" w:space="0" w:color="auto"/>
                            <w:right w:val="none" w:sz="0" w:space="0" w:color="auto"/>
                          </w:divBdr>
                          <w:divsChild>
                            <w:div w:id="847674023">
                              <w:marLeft w:val="0"/>
                              <w:marRight w:val="0"/>
                              <w:marTop w:val="0"/>
                              <w:marBottom w:val="0"/>
                              <w:divBdr>
                                <w:top w:val="none" w:sz="0" w:space="0" w:color="auto"/>
                                <w:left w:val="none" w:sz="0" w:space="0" w:color="auto"/>
                                <w:bottom w:val="none" w:sz="0" w:space="0" w:color="auto"/>
                                <w:right w:val="none" w:sz="0" w:space="0" w:color="auto"/>
                              </w:divBdr>
                              <w:divsChild>
                                <w:div w:id="543836843">
                                  <w:marLeft w:val="0"/>
                                  <w:marRight w:val="0"/>
                                  <w:marTop w:val="0"/>
                                  <w:marBottom w:val="0"/>
                                  <w:divBdr>
                                    <w:top w:val="none" w:sz="0" w:space="0" w:color="auto"/>
                                    <w:left w:val="none" w:sz="0" w:space="0" w:color="auto"/>
                                    <w:bottom w:val="none" w:sz="0" w:space="0" w:color="auto"/>
                                    <w:right w:val="none" w:sz="0" w:space="0" w:color="auto"/>
                                  </w:divBdr>
                                  <w:divsChild>
                                    <w:div w:id="280577059">
                                      <w:marLeft w:val="0"/>
                                      <w:marRight w:val="0"/>
                                      <w:marTop w:val="0"/>
                                      <w:marBottom w:val="0"/>
                                      <w:divBdr>
                                        <w:top w:val="none" w:sz="0" w:space="0" w:color="auto"/>
                                        <w:left w:val="none" w:sz="0" w:space="0" w:color="auto"/>
                                        <w:bottom w:val="none" w:sz="0" w:space="0" w:color="auto"/>
                                        <w:right w:val="none" w:sz="0" w:space="0" w:color="auto"/>
                                      </w:divBdr>
                                      <w:divsChild>
                                        <w:div w:id="715737670">
                                          <w:marLeft w:val="0"/>
                                          <w:marRight w:val="0"/>
                                          <w:marTop w:val="0"/>
                                          <w:marBottom w:val="0"/>
                                          <w:divBdr>
                                            <w:top w:val="none" w:sz="0" w:space="0" w:color="auto"/>
                                            <w:left w:val="none" w:sz="0" w:space="0" w:color="auto"/>
                                            <w:bottom w:val="none" w:sz="0" w:space="0" w:color="auto"/>
                                            <w:right w:val="none" w:sz="0" w:space="0" w:color="auto"/>
                                          </w:divBdr>
                                          <w:divsChild>
                                            <w:div w:id="1007517562">
                                              <w:marLeft w:val="0"/>
                                              <w:marRight w:val="0"/>
                                              <w:marTop w:val="0"/>
                                              <w:marBottom w:val="0"/>
                                              <w:divBdr>
                                                <w:top w:val="none" w:sz="0" w:space="0" w:color="auto"/>
                                                <w:left w:val="none" w:sz="0" w:space="0" w:color="auto"/>
                                                <w:bottom w:val="none" w:sz="0" w:space="0" w:color="auto"/>
                                                <w:right w:val="none" w:sz="0" w:space="0" w:color="auto"/>
                                              </w:divBdr>
                                              <w:divsChild>
                                                <w:div w:id="1952087527">
                                                  <w:marLeft w:val="0"/>
                                                  <w:marRight w:val="0"/>
                                                  <w:marTop w:val="0"/>
                                                  <w:marBottom w:val="0"/>
                                                  <w:divBdr>
                                                    <w:top w:val="none" w:sz="0" w:space="0" w:color="auto"/>
                                                    <w:left w:val="none" w:sz="0" w:space="0" w:color="auto"/>
                                                    <w:bottom w:val="none" w:sz="0" w:space="0" w:color="auto"/>
                                                    <w:right w:val="none" w:sz="0" w:space="0" w:color="auto"/>
                                                  </w:divBdr>
                                                  <w:divsChild>
                                                    <w:div w:id="1597865826">
                                                      <w:marLeft w:val="0"/>
                                                      <w:marRight w:val="0"/>
                                                      <w:marTop w:val="0"/>
                                                      <w:marBottom w:val="0"/>
                                                      <w:divBdr>
                                                        <w:top w:val="none" w:sz="0" w:space="0" w:color="auto"/>
                                                        <w:left w:val="none" w:sz="0" w:space="0" w:color="auto"/>
                                                        <w:bottom w:val="none" w:sz="0" w:space="0" w:color="auto"/>
                                                        <w:right w:val="none" w:sz="0" w:space="0" w:color="auto"/>
                                                      </w:divBdr>
                                                      <w:divsChild>
                                                        <w:div w:id="733042563">
                                                          <w:marLeft w:val="0"/>
                                                          <w:marRight w:val="0"/>
                                                          <w:marTop w:val="0"/>
                                                          <w:marBottom w:val="0"/>
                                                          <w:divBdr>
                                                            <w:top w:val="none" w:sz="0" w:space="0" w:color="auto"/>
                                                            <w:left w:val="none" w:sz="0" w:space="0" w:color="auto"/>
                                                            <w:bottom w:val="none" w:sz="0" w:space="0" w:color="auto"/>
                                                            <w:right w:val="none" w:sz="0" w:space="0" w:color="auto"/>
                                                          </w:divBdr>
                                                          <w:divsChild>
                                                            <w:div w:id="446120248">
                                                              <w:marLeft w:val="0"/>
                                                              <w:marRight w:val="0"/>
                                                              <w:marTop w:val="0"/>
                                                              <w:marBottom w:val="0"/>
                                                              <w:divBdr>
                                                                <w:top w:val="none" w:sz="0" w:space="0" w:color="auto"/>
                                                                <w:left w:val="none" w:sz="0" w:space="0" w:color="auto"/>
                                                                <w:bottom w:val="none" w:sz="0" w:space="0" w:color="auto"/>
                                                                <w:right w:val="none" w:sz="0" w:space="0" w:color="auto"/>
                                                              </w:divBdr>
                                                              <w:divsChild>
                                                                <w:div w:id="1381397252">
                                                                  <w:marLeft w:val="0"/>
                                                                  <w:marRight w:val="0"/>
                                                                  <w:marTop w:val="0"/>
                                                                  <w:marBottom w:val="0"/>
                                                                  <w:divBdr>
                                                                    <w:top w:val="none" w:sz="0" w:space="0" w:color="auto"/>
                                                                    <w:left w:val="none" w:sz="0" w:space="0" w:color="auto"/>
                                                                    <w:bottom w:val="none" w:sz="0" w:space="0" w:color="auto"/>
                                                                    <w:right w:val="none" w:sz="0" w:space="0" w:color="auto"/>
                                                                  </w:divBdr>
                                                                  <w:divsChild>
                                                                    <w:div w:id="341713264">
                                                                      <w:marLeft w:val="0"/>
                                                                      <w:marRight w:val="0"/>
                                                                      <w:marTop w:val="0"/>
                                                                      <w:marBottom w:val="0"/>
                                                                      <w:divBdr>
                                                                        <w:top w:val="none" w:sz="0" w:space="0" w:color="auto"/>
                                                                        <w:left w:val="none" w:sz="0" w:space="0" w:color="auto"/>
                                                                        <w:bottom w:val="none" w:sz="0" w:space="0" w:color="auto"/>
                                                                        <w:right w:val="none" w:sz="0" w:space="0" w:color="auto"/>
                                                                      </w:divBdr>
                                                                      <w:divsChild>
                                                                        <w:div w:id="1249584288">
                                                                          <w:marLeft w:val="0"/>
                                                                          <w:marRight w:val="0"/>
                                                                          <w:marTop w:val="0"/>
                                                                          <w:marBottom w:val="0"/>
                                                                          <w:divBdr>
                                                                            <w:top w:val="none" w:sz="0" w:space="0" w:color="auto"/>
                                                                            <w:left w:val="none" w:sz="0" w:space="0" w:color="auto"/>
                                                                            <w:bottom w:val="none" w:sz="0" w:space="0" w:color="auto"/>
                                                                            <w:right w:val="none" w:sz="0" w:space="0" w:color="auto"/>
                                                                          </w:divBdr>
                                                                          <w:divsChild>
                                                                            <w:div w:id="800150496">
                                                                              <w:marLeft w:val="0"/>
                                                                              <w:marRight w:val="0"/>
                                                                              <w:marTop w:val="0"/>
                                                                              <w:marBottom w:val="0"/>
                                                                              <w:divBdr>
                                                                                <w:top w:val="none" w:sz="0" w:space="0" w:color="auto"/>
                                                                                <w:left w:val="none" w:sz="0" w:space="0" w:color="auto"/>
                                                                                <w:bottom w:val="none" w:sz="0" w:space="0" w:color="auto"/>
                                                                                <w:right w:val="none" w:sz="0" w:space="0" w:color="auto"/>
                                                                              </w:divBdr>
                                                                              <w:divsChild>
                                                                                <w:div w:id="674116025">
                                                                                  <w:marLeft w:val="0"/>
                                                                                  <w:marRight w:val="0"/>
                                                                                  <w:marTop w:val="0"/>
                                                                                  <w:marBottom w:val="0"/>
                                                                                  <w:divBdr>
                                                                                    <w:top w:val="none" w:sz="0" w:space="0" w:color="auto"/>
                                                                                    <w:left w:val="none" w:sz="0" w:space="0" w:color="auto"/>
                                                                                    <w:bottom w:val="none" w:sz="0" w:space="0" w:color="auto"/>
                                                                                    <w:right w:val="none" w:sz="0" w:space="0" w:color="auto"/>
                                                                                  </w:divBdr>
                                                                                  <w:divsChild>
                                                                                    <w:div w:id="978458330">
                                                                                      <w:marLeft w:val="0"/>
                                                                                      <w:marRight w:val="0"/>
                                                                                      <w:marTop w:val="0"/>
                                                                                      <w:marBottom w:val="0"/>
                                                                                      <w:divBdr>
                                                                                        <w:top w:val="none" w:sz="0" w:space="0" w:color="auto"/>
                                                                                        <w:left w:val="none" w:sz="0" w:space="0" w:color="auto"/>
                                                                                        <w:bottom w:val="none" w:sz="0" w:space="0" w:color="auto"/>
                                                                                        <w:right w:val="none" w:sz="0" w:space="0" w:color="auto"/>
                                                                                      </w:divBdr>
                                                                                      <w:divsChild>
                                                                                        <w:div w:id="1674143899">
                                                                                          <w:marLeft w:val="0"/>
                                                                                          <w:marRight w:val="0"/>
                                                                                          <w:marTop w:val="0"/>
                                                                                          <w:marBottom w:val="0"/>
                                                                                          <w:divBdr>
                                                                                            <w:top w:val="none" w:sz="0" w:space="0" w:color="auto"/>
                                                                                            <w:left w:val="none" w:sz="0" w:space="0" w:color="auto"/>
                                                                                            <w:bottom w:val="none" w:sz="0" w:space="0" w:color="auto"/>
                                                                                            <w:right w:val="none" w:sz="0" w:space="0" w:color="auto"/>
                                                                                          </w:divBdr>
                                                                                          <w:divsChild>
                                                                                            <w:div w:id="464856639">
                                                                                              <w:marLeft w:val="0"/>
                                                                                              <w:marRight w:val="0"/>
                                                                                              <w:marTop w:val="120"/>
                                                                                              <w:marBottom w:val="0"/>
                                                                                              <w:divBdr>
                                                                                                <w:top w:val="none" w:sz="0" w:space="0" w:color="auto"/>
                                                                                                <w:left w:val="none" w:sz="0" w:space="0" w:color="auto"/>
                                                                                                <w:bottom w:val="none" w:sz="0" w:space="0" w:color="auto"/>
                                                                                                <w:right w:val="none" w:sz="0" w:space="0" w:color="auto"/>
                                                                                              </w:divBdr>
                                                                                              <w:divsChild>
                                                                                                <w:div w:id="1230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pilot4dev.com/"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Pascaline.gaborit@pilot4dev.com" TargetMode="External"/><Relationship Id="rId4" Type="http://schemas.openxmlformats.org/officeDocument/2006/relationships/hyperlink" Target="http://www.pilot4dev.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373</Words>
  <Characters>2129</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Pascaline GABORIT</cp:lastModifiedBy>
  <cp:revision>20</cp:revision>
  <cp:lastPrinted>2018-04-04T09:11:00Z</cp:lastPrinted>
  <dcterms:created xsi:type="dcterms:W3CDTF">2019-06-16T18:14:00Z</dcterms:created>
  <dcterms:modified xsi:type="dcterms:W3CDTF">2019-06-16T18:32:00Z</dcterms:modified>
</cp:coreProperties>
</file>